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80508" w14:textId="6C92E148" w:rsidR="00F85A5C" w:rsidRPr="00847DD2" w:rsidRDefault="00A82F2E" w:rsidP="00595E43">
      <w:pPr>
        <w:pStyle w:val="Heading1"/>
      </w:pPr>
      <w:r>
        <w:t xml:space="preserve">DCP </w:t>
      </w:r>
      <w:r w:rsidR="00046CCE">
        <w:t>268</w:t>
      </w:r>
      <w:r>
        <w:t xml:space="preserve"> </w:t>
      </w:r>
      <w:r w:rsidR="00454DBB">
        <w:t>ARP</w:t>
      </w:r>
      <w:r>
        <w:t xml:space="preserve"> model</w:t>
      </w:r>
    </w:p>
    <w:p w14:paraId="3CCEB8EE" w14:textId="21237951" w:rsidR="00BC50C3" w:rsidRDefault="007B1B67" w:rsidP="00BC50C3">
      <w:pPr>
        <w:pStyle w:val="Byline"/>
        <w:numPr>
          <w:ilvl w:val="0"/>
          <w:numId w:val="3"/>
        </w:numPr>
      </w:pPr>
      <w:bookmarkStart w:id="0" w:name="_Toc262902365"/>
      <w:r>
        <w:rPr>
          <w:noProof/>
        </w:rPr>
        <w:t>04</w:t>
      </w:r>
      <w:r w:rsidR="00BC50C3">
        <w:rPr>
          <w:noProof/>
        </w:rPr>
        <w:t xml:space="preserve"> </w:t>
      </w:r>
      <w:r>
        <w:rPr>
          <w:noProof/>
        </w:rPr>
        <w:t>May</w:t>
      </w:r>
      <w:r w:rsidR="00046CCE">
        <w:rPr>
          <w:noProof/>
        </w:rPr>
        <w:t xml:space="preserve"> 2017</w:t>
      </w:r>
      <w:r w:rsidR="00BC50C3">
        <w:rPr>
          <w:noProof/>
        </w:rPr>
        <w:t>, Reckon LLP</w:t>
      </w:r>
    </w:p>
    <w:p w14:paraId="28804A74" w14:textId="77777777" w:rsidR="00960336" w:rsidRPr="00960336" w:rsidRDefault="00960336" w:rsidP="00960336">
      <w:pPr>
        <w:pStyle w:val="Text"/>
      </w:pPr>
      <w:r w:rsidRPr="00960336">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172F78B7" w14:textId="6E3893C2" w:rsidR="00960336" w:rsidRDefault="00352995" w:rsidP="00960336">
      <w:pPr>
        <w:pStyle w:val="Text"/>
      </w:pPr>
      <w:r>
        <w:t>This do</w:t>
      </w:r>
      <w:r w:rsidR="00454DBB">
        <w:t xml:space="preserve">cument describes an ARP template </w:t>
      </w:r>
      <w:r>
        <w:t xml:space="preserve">developed for the DCP </w:t>
      </w:r>
      <w:r w:rsidR="00F556EF">
        <w:t>2</w:t>
      </w:r>
      <w:r w:rsidR="00046CCE">
        <w:t>68</w:t>
      </w:r>
      <w:r>
        <w:t xml:space="preserve"> working group.  The reference version is the </w:t>
      </w:r>
      <w:r w:rsidR="00454DBB">
        <w:t xml:space="preserve">ARP template that we sent to the </w:t>
      </w:r>
      <w:r w:rsidR="00046CCE">
        <w:t>DCUSA Panel in November 2016</w:t>
      </w:r>
      <w:r>
        <w:t>.</w:t>
      </w:r>
    </w:p>
    <w:p w14:paraId="5DABCB6B" w14:textId="77777777" w:rsidR="00454DBB" w:rsidRPr="00C530D0" w:rsidRDefault="00454DBB" w:rsidP="00454DBB">
      <w:pPr>
        <w:pStyle w:val="Heading2"/>
      </w:pPr>
      <w:bookmarkStart w:id="1" w:name="_Toc260037360"/>
      <w:r w:rsidRPr="00C530D0">
        <w:t>Structural changes</w:t>
      </w:r>
      <w:bookmarkEnd w:id="1"/>
    </w:p>
    <w:p w14:paraId="22A7BA10" w14:textId="77777777" w:rsidR="00454DBB" w:rsidRDefault="00454DBB" w:rsidP="00454DBB">
      <w:pPr>
        <w:pStyle w:val="Text"/>
      </w:pPr>
      <w:r>
        <w:t>There are no structural changes.</w:t>
      </w:r>
    </w:p>
    <w:p w14:paraId="1799CAC3" w14:textId="77777777" w:rsidR="00454DBB" w:rsidRDefault="00454DBB" w:rsidP="00454DBB">
      <w:pPr>
        <w:pStyle w:val="Heading2"/>
      </w:pPr>
      <w:bookmarkStart w:id="2" w:name="_Toc260037361"/>
      <w:r>
        <w:t>Additional or modified input data</w:t>
      </w:r>
      <w:bookmarkEnd w:id="2"/>
    </w:p>
    <w:p w14:paraId="1B5F9DA0" w14:textId="38759ABC" w:rsidR="00F556EF" w:rsidRDefault="00456C1C" w:rsidP="00046CCE">
      <w:pPr>
        <w:pStyle w:val="Text"/>
      </w:pPr>
      <w:bookmarkStart w:id="3" w:name="_Toc260037362"/>
      <w:r>
        <w:t>The</w:t>
      </w:r>
      <w:r w:rsidR="00046CCE">
        <w:t>re are no additional input data tables</w:t>
      </w:r>
      <w:r w:rsidR="00F556EF">
        <w:t>.</w:t>
      </w:r>
    </w:p>
    <w:p w14:paraId="7C70C1A4" w14:textId="77777777" w:rsidR="00046CCE" w:rsidRDefault="00046CCE" w:rsidP="00046CCE">
      <w:pPr>
        <w:pStyle w:val="Text"/>
      </w:pPr>
      <w:r>
        <w:t xml:space="preserve">Tables on sheets “CDCM Forecast Data”, “Smoothed Input Details”, “Mat of App” and “CDCM Volume Forecasts” have been changed to match changes to the CDCM input data tables. </w:t>
      </w:r>
    </w:p>
    <w:p w14:paraId="12BDE75B" w14:textId="088A0158" w:rsidR="00046CCE" w:rsidRDefault="00046CCE" w:rsidP="00046CCE">
      <w:pPr>
        <w:pStyle w:val="ListBullet"/>
      </w:pPr>
      <w:r>
        <w:t xml:space="preserve">Input data that would have been copied into tables 1061, 1062 and 1064 of the CDCM have been removed. </w:t>
      </w:r>
    </w:p>
    <w:p w14:paraId="31623A74" w14:textId="13AFFB38" w:rsidR="00046CCE" w:rsidRDefault="00046CCE" w:rsidP="00046CCE">
      <w:pPr>
        <w:pStyle w:val="ListBullet"/>
      </w:pPr>
      <w:r>
        <w:t>Input data cells relating to the tariffs that DCP 268 would remove have been deleted. This affects data relating to tables 1025, 1028, 1041 and 1053 of the CDCM.</w:t>
      </w:r>
    </w:p>
    <w:p w14:paraId="7AAD660D" w14:textId="77777777" w:rsidR="00454DBB" w:rsidRDefault="00454DBB" w:rsidP="00454DBB">
      <w:pPr>
        <w:pStyle w:val="Heading2"/>
      </w:pPr>
      <w:r>
        <w:t>Additional or modified outputs</w:t>
      </w:r>
      <w:bookmarkEnd w:id="3"/>
    </w:p>
    <w:p w14:paraId="316BE0FF" w14:textId="55BA3962" w:rsidR="00456C1C" w:rsidRDefault="00456C1C" w:rsidP="00456C1C">
      <w:pPr>
        <w:pStyle w:val="Text"/>
      </w:pPr>
      <w:r>
        <w:t xml:space="preserve">There are no </w:t>
      </w:r>
      <w:r w:rsidR="00046CCE">
        <w:t>additional</w:t>
      </w:r>
      <w:r w:rsidR="00F556EF">
        <w:t xml:space="preserve"> output </w:t>
      </w:r>
      <w:r>
        <w:t>tables.</w:t>
      </w:r>
    </w:p>
    <w:p w14:paraId="6438440F" w14:textId="4BA936B1" w:rsidR="00046CCE" w:rsidRDefault="00046CCE" w:rsidP="00046CCE">
      <w:pPr>
        <w:pStyle w:val="Text"/>
      </w:pPr>
      <w:r>
        <w:t>Output tables have been modified to change the names of some tariffs and remove some t</w:t>
      </w:r>
      <w:r w:rsidR="00383722">
        <w:t xml:space="preserve">ariffs </w:t>
      </w:r>
      <w:r w:rsidR="00383722">
        <w:t>in line with the modelling specificatio</w:t>
      </w:r>
      <w:bookmarkStart w:id="4" w:name="_GoBack"/>
      <w:bookmarkEnd w:id="4"/>
      <w:r w:rsidR="00383722">
        <w:t>ns received from the DCP 268 working group</w:t>
      </w:r>
      <w:r>
        <w:t>.</w:t>
      </w:r>
    </w:p>
    <w:p w14:paraId="3C908B8B" w14:textId="6540DFE9" w:rsidR="00F556EF" w:rsidRDefault="00F556EF" w:rsidP="00454DBB">
      <w:pPr>
        <w:pStyle w:val="Heading2"/>
      </w:pPr>
      <w:r>
        <w:t>Changes to intermediate sheets</w:t>
      </w:r>
    </w:p>
    <w:p w14:paraId="22AAE505" w14:textId="77777777" w:rsidR="00DC286E" w:rsidRDefault="00F556EF" w:rsidP="00F556EF">
      <w:pPr>
        <w:pStyle w:val="Text"/>
      </w:pPr>
      <w:r>
        <w:t xml:space="preserve">The </w:t>
      </w:r>
      <w:r w:rsidR="00046CCE">
        <w:t xml:space="preserve">structure of </w:t>
      </w:r>
      <w:r>
        <w:t xml:space="preserve">sheets “(Y)”, “(Y+1)”, “(Y+2)”, “(Y+3)”, “(Y+4)” have changed to reflect changes to </w:t>
      </w:r>
      <w:r w:rsidR="00DC286E">
        <w:t xml:space="preserve">input data tables in the </w:t>
      </w:r>
      <w:r w:rsidR="00046CCE">
        <w:t>CDCM.</w:t>
      </w:r>
    </w:p>
    <w:p w14:paraId="256290FB" w14:textId="77777777" w:rsidR="00DC286E" w:rsidRDefault="00DC286E" w:rsidP="00DC286E">
      <w:pPr>
        <w:pStyle w:val="ListBullet"/>
      </w:pPr>
      <w:r>
        <w:t>Tables 1061, 1062 and 1064 have been removed.</w:t>
      </w:r>
    </w:p>
    <w:p w14:paraId="04DAE2D6" w14:textId="1E9F53CC" w:rsidR="00F556EF" w:rsidRPr="00F556EF" w:rsidRDefault="00DC286E" w:rsidP="00DC286E">
      <w:pPr>
        <w:pStyle w:val="ListBullet"/>
      </w:pPr>
      <w:r>
        <w:lastRenderedPageBreak/>
        <w:t>Tables 1025, 1028, 1041 and 1053 have been changed to rename some tariffs and remove tariffs that DCP 268 would remove.</w:t>
      </w:r>
    </w:p>
    <w:p w14:paraId="16D55A2C" w14:textId="0B4DA3C6" w:rsidR="00454DBB" w:rsidRDefault="00456C1C" w:rsidP="00454DBB">
      <w:pPr>
        <w:pStyle w:val="Heading2"/>
      </w:pPr>
      <w:r>
        <w:t>Modifications to the e</w:t>
      </w:r>
      <w:r w:rsidR="00AC7B6E">
        <w:t>mbedded CDCM model</w:t>
      </w:r>
    </w:p>
    <w:p w14:paraId="79A548FF" w14:textId="5C640904" w:rsidR="00B824CD" w:rsidRDefault="00F556EF" w:rsidP="00454DBB">
      <w:pPr>
        <w:pStyle w:val="Text"/>
      </w:pPr>
      <w:r>
        <w:t>The</w:t>
      </w:r>
      <w:r w:rsidR="00046CCE">
        <w:t xml:space="preserve"> structure and contents of the</w:t>
      </w:r>
      <w:r w:rsidR="00B824CD">
        <w:t xml:space="preserve"> embedded CDCM model, which is on the “CDCM” sheet</w:t>
      </w:r>
      <w:r w:rsidR="00046CCE">
        <w:t>, have changed</w:t>
      </w:r>
      <w:r w:rsidR="00B824CD">
        <w:t>.</w:t>
      </w:r>
      <w:r w:rsidR="00046CCE">
        <w:t xml:space="preserve"> These changes are described in detail in the accompanying </w:t>
      </w:r>
      <w:r w:rsidR="00DC286E">
        <w:t>DCP 268 CDCM model documentation document.</w:t>
      </w:r>
    </w:p>
    <w:p w14:paraId="5C1ED5E9" w14:textId="448B05A1" w:rsidR="00454DBB" w:rsidRDefault="00456C1C" w:rsidP="00454DBB">
      <w:pPr>
        <w:pStyle w:val="Heading2"/>
      </w:pPr>
      <w:r>
        <w:t xml:space="preserve">Additional </w:t>
      </w:r>
      <w:r w:rsidR="00454DBB">
        <w:t>or modified VBA macros</w:t>
      </w:r>
    </w:p>
    <w:p w14:paraId="298881C0" w14:textId="4C6F3034" w:rsidR="00B824CD" w:rsidRDefault="00DC286E" w:rsidP="00B824CD">
      <w:pPr>
        <w:pStyle w:val="Text"/>
      </w:pPr>
      <w:r>
        <w:t>The</w:t>
      </w:r>
      <w:r w:rsidR="00F556EF">
        <w:t xml:space="preserve"> VBA </w:t>
      </w:r>
      <w:r>
        <w:t>macro has been changed to reflect changes to the positions of tables and cells in different sheets of the ARP</w:t>
      </w:r>
      <w:r w:rsidR="00B824CD">
        <w:t>.</w:t>
      </w:r>
    </w:p>
    <w:bookmarkEnd w:id="0"/>
    <w:sectPr w:rsidR="00B824CD" w:rsidSect="005112C6">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15F2" w14:textId="77777777" w:rsidR="007262F5" w:rsidRDefault="007262F5" w:rsidP="005112C6">
      <w:pPr>
        <w:spacing w:after="0"/>
      </w:pPr>
      <w:r>
        <w:separator/>
      </w:r>
    </w:p>
  </w:endnote>
  <w:endnote w:type="continuationSeparator" w:id="0">
    <w:p w14:paraId="71111C28" w14:textId="77777777" w:rsidR="007262F5" w:rsidRDefault="007262F5" w:rsidP="005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4D"/>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71D7" w14:textId="503223CB" w:rsidR="002B74D4" w:rsidRDefault="002B74D4">
    <w:pPr>
      <w:pStyle w:val="Footer"/>
    </w:pPr>
    <w:r w:rsidRPr="008021FC">
      <w:tab/>
    </w:r>
    <w:r>
      <w:fldChar w:fldCharType="begin"/>
    </w:r>
    <w:r>
      <w:instrText xml:space="preserve"> PAGE  \* MERGEFORMAT </w:instrText>
    </w:r>
    <w:r>
      <w:fldChar w:fldCharType="separate"/>
    </w:r>
    <w:r w:rsidR="0038372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CDD67" w14:textId="77777777" w:rsidR="007262F5" w:rsidRDefault="007262F5" w:rsidP="005112C6">
      <w:pPr>
        <w:spacing w:after="0"/>
      </w:pPr>
      <w:r>
        <w:separator/>
      </w:r>
    </w:p>
  </w:footnote>
  <w:footnote w:type="continuationSeparator" w:id="0">
    <w:p w14:paraId="6BC3B76D" w14:textId="77777777" w:rsidR="007262F5" w:rsidRDefault="007262F5" w:rsidP="005112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E12C36"/>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7262F5"/>
    <w:rsid w:val="00004594"/>
    <w:rsid w:val="00046CCE"/>
    <w:rsid w:val="00087750"/>
    <w:rsid w:val="000940CD"/>
    <w:rsid w:val="00105FEF"/>
    <w:rsid w:val="00131D17"/>
    <w:rsid w:val="001A478E"/>
    <w:rsid w:val="001F5C32"/>
    <w:rsid w:val="00233DF7"/>
    <w:rsid w:val="002B74D4"/>
    <w:rsid w:val="002C0420"/>
    <w:rsid w:val="002E304A"/>
    <w:rsid w:val="00303024"/>
    <w:rsid w:val="00352995"/>
    <w:rsid w:val="00356B9A"/>
    <w:rsid w:val="00383722"/>
    <w:rsid w:val="004005AA"/>
    <w:rsid w:val="00421734"/>
    <w:rsid w:val="00426939"/>
    <w:rsid w:val="00454709"/>
    <w:rsid w:val="00454DBB"/>
    <w:rsid w:val="00456C1C"/>
    <w:rsid w:val="004B3DD6"/>
    <w:rsid w:val="004F03A7"/>
    <w:rsid w:val="00506030"/>
    <w:rsid w:val="005076DA"/>
    <w:rsid w:val="005112C6"/>
    <w:rsid w:val="005573F1"/>
    <w:rsid w:val="00595E43"/>
    <w:rsid w:val="005A0D7D"/>
    <w:rsid w:val="005D6BBE"/>
    <w:rsid w:val="006B292B"/>
    <w:rsid w:val="006C57DA"/>
    <w:rsid w:val="006E51EC"/>
    <w:rsid w:val="007262F5"/>
    <w:rsid w:val="00727962"/>
    <w:rsid w:val="00747B12"/>
    <w:rsid w:val="007A00A4"/>
    <w:rsid w:val="007A796F"/>
    <w:rsid w:val="007B1B67"/>
    <w:rsid w:val="007F4D6A"/>
    <w:rsid w:val="00847DD2"/>
    <w:rsid w:val="00853C17"/>
    <w:rsid w:val="008620BE"/>
    <w:rsid w:val="008760A3"/>
    <w:rsid w:val="008B4467"/>
    <w:rsid w:val="008B7ECB"/>
    <w:rsid w:val="008C216C"/>
    <w:rsid w:val="008C5BE7"/>
    <w:rsid w:val="008E12E5"/>
    <w:rsid w:val="0092470F"/>
    <w:rsid w:val="00942404"/>
    <w:rsid w:val="00960336"/>
    <w:rsid w:val="009A0C01"/>
    <w:rsid w:val="009C0486"/>
    <w:rsid w:val="009E4BC1"/>
    <w:rsid w:val="009F1DB7"/>
    <w:rsid w:val="009F29BE"/>
    <w:rsid w:val="00A2421F"/>
    <w:rsid w:val="00A80561"/>
    <w:rsid w:val="00A82F2E"/>
    <w:rsid w:val="00A9786E"/>
    <w:rsid w:val="00AC7B6E"/>
    <w:rsid w:val="00B824CD"/>
    <w:rsid w:val="00BA7AC9"/>
    <w:rsid w:val="00BC50C3"/>
    <w:rsid w:val="00BD35C5"/>
    <w:rsid w:val="00BF3D0D"/>
    <w:rsid w:val="00BF65E1"/>
    <w:rsid w:val="00C64536"/>
    <w:rsid w:val="00CA670E"/>
    <w:rsid w:val="00CB169D"/>
    <w:rsid w:val="00CB467A"/>
    <w:rsid w:val="00CB69F4"/>
    <w:rsid w:val="00CC1110"/>
    <w:rsid w:val="00CC6C39"/>
    <w:rsid w:val="00CD2ED6"/>
    <w:rsid w:val="00D11407"/>
    <w:rsid w:val="00D21AA4"/>
    <w:rsid w:val="00D844C1"/>
    <w:rsid w:val="00D876AB"/>
    <w:rsid w:val="00DC286E"/>
    <w:rsid w:val="00E156B8"/>
    <w:rsid w:val="00E51D94"/>
    <w:rsid w:val="00E5460C"/>
    <w:rsid w:val="00EA71AA"/>
    <w:rsid w:val="00EF6E26"/>
    <w:rsid w:val="00F02A8C"/>
    <w:rsid w:val="00F33181"/>
    <w:rsid w:val="00F556EF"/>
    <w:rsid w:val="00F85A5C"/>
    <w:rsid w:val="00FD6EEC"/>
    <w:rsid w:val="00FF0121"/>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2557B"/>
  <w14:defaultImageDpi w14:val="300"/>
  <w15:docId w15:val="{78AA9805-A1D2-496A-8EC7-4228707C7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uiPriority="0" w:qFormat="1"/>
    <w:lsdException w:name="heading 3" w:uiPriority="0" w:qFormat="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rsid w:val="0092470F"/>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 w:type="paragraph" w:customStyle="1" w:styleId="Byline">
    <w:name w:val="Byline"/>
    <w:basedOn w:val="Heading3"/>
    <w:rsid w:val="00BC50C3"/>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663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Rajagopalan</dc:creator>
  <cp:keywords/>
  <dc:description/>
  <cp:lastModifiedBy>Shankar Rajagopalan</cp:lastModifiedBy>
  <cp:revision>3</cp:revision>
  <cp:lastPrinted>2016-04-22T14:25:00Z</cp:lastPrinted>
  <dcterms:created xsi:type="dcterms:W3CDTF">2017-05-04T14:26:00Z</dcterms:created>
  <dcterms:modified xsi:type="dcterms:W3CDTF">2017-05-04T14:42:00Z</dcterms:modified>
  <cp:category/>
</cp:coreProperties>
</file>